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Courses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21.12.2015 - 21.12.2015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-Annual- Announcement of Midterm Exam Dates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– Midterm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-Annual- Deadline for the Announcement of Midterm Grades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Semester Break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22.02.2016 - 26.02.2016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Annual- Midterm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23.05.2016 - 17.06.2016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Law - Annual - Final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26.02.2018 - 02.03.2018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28.05.2018 - 26.06.2018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