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01.07.2021 - 30.06.2022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6.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Eylül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06.09.2021 - 01.07.2022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2. ,3.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06.09.2021 - 24.06.2022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4.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06.09.2021 - 10.06.2022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Dersler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Ekim 2021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04.10.2021 - 17.06.2022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 Sınıflar Dersler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28.10.2021 - 28.10.2021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29.10.2021 - 29.10.2021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Cumhuriyet Bayramı 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Ocak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01.01.2022 - 01.01.2022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Yılbaşı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31.01.2022 - 04.02.2022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1.,2.,3.4.,5., Sınıflar Güz Bütünleme Sınav Tarihleri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31.01.2022 - 11.02.2022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Yarıyıl Tatili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Nisan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23.04.2022 - 23.04.2022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Ulusal Egemenlik ve Çocuk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Mayıs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01.05.2022 - 01.05.2022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Emek ve Dayanışma Günü (İşçi Bayramı)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01.05.2022 - 01.05.2022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Arefesi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02.05.2022 - 02.05.2022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03.05.2022 - 03.05.2022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04.05.2022 - 04.05.2022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Ramazan Bayramı - 3.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19.05.2022 - 19.05.2022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Atatürk'ü Anma, Gençlik ve Spor Bayramı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Haziran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20.06.2022 - 24.06.2022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5. Sınıflar Bahar Bütünleme Sınav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Temmuz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08.07.2022 - 08.07.2022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Arefe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09.07.2022 - 09.07.2022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1.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10.07.2022 - 10.07.2022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2.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11.07.2022 - 11.07.2022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3.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12.07.2022 - 12.07.2022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Kurban Bayramı 4. Gün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15.07.2022 - 15.07.2022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15 Temmuz Demokrasi ve Milli Birlik Günü</w:t>
            </w:r>
          </w:p>
        </w:tc>
      </w:t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18.07.2022 - 29.07.2022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Tıp Fakültesi 1.,2.,3.4. Sınıflar Bahar Bütünleme Sınav Tarihleri</w:t>
            </w:r>
          </w:p>
        </w:tc>
      </w:tr>
    </w:tbl>
    <w:p/>
    <w:tbl>
      <w:tblGrid>
        <w:gridCol w:w="2000" w:type="dxa"/>
      </w:tblGrid>
      <w:tblPr>
        <w:tblStyle w:val="tableStyle1"/>
      </w:tblPr>
      <w:tr>
        <w:trPr>
          <w:trHeight w:val="1" w:hRule="atLeast"/>
        </w:trPr>
        <w:tc>
          <w:tcPr>
            <w:tcW w:w="2000" w:type="dxa"/>
            <w:vAlign w:val="bottom"/>
            <w:shd w:val="clear" w:fill="#0f3d6e"/>
            <w:noWrap/>
          </w:tcPr>
          <w:p>
            <w:pPr/>
            <w:r>
              <w:rPr>
                <w:rFonts w:ascii="Open Sans" w:hAnsi="Open Sans" w:eastAsia="Open Sans" w:cs="Open Sans"/>
                <w:color w:val="#FFFFFF"/>
                <w:sz w:val="22"/>
                <w:szCs w:val="22"/>
                <w:b w:val="1"/>
                <w:bCs w:val="1"/>
              </w:rPr>
              <w:t xml:space="preserve">Ağustos 2022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white"/>
            </w:tcBorders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Başlangıç - Bitiş Tarihi</w:t>
            </w:r>
          </w:p>
        </w:tc>
        <w:tc>
          <w:tcPr>
            <w:tcW w:w="7000" w:type="dxa"/>
            <w:vAlign w:val="center"/>
            <w:shd w:val="clear" w:fill="#2d90d6"/>
            <w:noWrap/>
          </w:tcPr>
          <w:p>
            <w:pPr/>
            <w:r>
              <w:rPr>
                <w:rFonts w:ascii="Open Sans" w:hAnsi="Open Sans" w:eastAsia="Open Sans" w:cs="Open Sans"/>
                <w:color w:val="white"/>
                <w:sz w:val="20"/>
                <w:szCs w:val="20"/>
                <w:b w:val="1"/>
                <w:bCs w:val="1"/>
              </w:rPr>
              <w:t xml:space="preserve">Etkinlik Adı</w:t>
            </w:r>
          </w:p>
        </w:tc>
      </w:tr>
    </w:tbl>
    <w:tbl>
      <w:tblGrid>
        <w:gridCol w:w="3000" w:type="dxa"/>
        <w:gridCol w:w="7000" w:type="dxa"/>
      </w:tblGrid>
      <w:tblPr>
        <w:tblStyle w:val="tableStyle1"/>
      </w:tblPr>
      <w:tr>
        <w:trPr/>
        <w:tc>
          <w:tcPr>
            <w:tcW w:w="3000" w:type="dxa"/>
            <w:vAlign w:val="center"/>
            <w:tcBorders>
              <w:right w:val="single" w:sz="1" w:color="#eeeeee"/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30.08.2022 - 30.08.2022</w:t>
            </w:r>
          </w:p>
        </w:tc>
        <w:tc>
          <w:tcPr>
            <w:tcW w:w="7000" w:type="dxa"/>
            <w:vAlign w:val="center"/>
            <w:tcBorders>
              <w:bottom w:val="single" w:sz="1" w:color="#eeeeee"/>
            </w:tcBorders>
            <w:noWrap/>
          </w:tcPr>
          <w:p>
            <w:pPr/>
            <w:r>
              <w:rPr>
                <w:rFonts w:ascii="Open Sans" w:hAnsi="Open Sans" w:eastAsia="Open Sans" w:cs="Open Sans"/>
                <w:sz w:val="18"/>
                <w:szCs w:val="18"/>
              </w:rPr>
              <w:t xml:space="preserve">Zafer Bayramı</w:t>
            </w:r>
          </w:p>
        </w:tc>
      </w:tr>
    </w:tbl>
    <w:sectPr>
      <w:headerReference w:type="default" r:id="rId7"/>
      <w:footerReference w:type="default" r:id="rId8"/>
      <w:pgSz w:orient="portrait" w:w="11905.511811023622" w:h="16837.79527559055"/>
      <w:pgMar w:top="300" w:right="300" w:bottom="300" w:left="300" w:header="100" w:footer="125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001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  <w:p>
    <w:pPr/>
    <w:r>
      <w:rPr>
        <w:rFonts w:ascii="Open Sans" w:hAnsi="Open Sans" w:eastAsia="Open Sans" w:cs="Open Sans"/>
        <w:sz w:val="18"/>
        <w:szCs w:val="18"/>
        <w:b w:val="0"/>
        <w:bCs w:val="0"/>
      </w:rPr>
      <w:t xml:space="preserve">Bu belgenin hukuki geçerliliği yoktur. Marmara Üniversitesi, Akademik Takvim üzerinde değişiklik yapma hakkını saklı tutar. Akademik Takvim'in güncel halini takvim.marmara.edu.tr adresinden takip edebilirsiniz.</w:t>
    </w:r>
  </w:p>
  <w:p>
    <w:pPr>
      <w:jc w:val="right"/>
    </w:pPr>
    <w:r>
      <w:rPr>
        <w:rFonts w:ascii="Open Sans" w:hAnsi="Open Sans" w:eastAsia="Open Sans" w:cs="Open Sans"/>
        <w:sz w:val="18"/>
        <w:szCs w:val="18"/>
      </w:rPr>
      <w:t xml:space="preserve">İndirilme Tarihi : 20.05.2025 15:33:44</w:t>
    </w:r>
  </w:p>
  <w:p>
    <w:pPr>
      <w:jc w:val="center"/>
    </w:pPr>
    <w:r>
      <w:rPr>
        <w:sz w:val="18"/>
        <w:szCs w:val="18"/>
      </w:rPr>
      <w:t xml:space="preserve">Sayfa </w:t>
    </w:r>
    <w:r>
      <w:fldChar w:fldCharType="begin"/>
    </w:r>
    <w:r>
      <w:rPr>
        <w:sz w:val="18"/>
        <w:szCs w:val="18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</w:rPr>
      <w:t xml:space="preserve">/</w:t>
    </w:r>
    <w:r>
      <w:fldChar w:fldCharType="begin"/>
    </w:r>
    <w:r>
      <w:rPr>
        <w:sz w:val="18"/>
        <w:szCs w:val="18"/>
      </w:rP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pict>
        <v:shape type="#_x0000_t75" stroked="f" style="width:265pt; height:83.265027322404pt; margin-left:0pt; margin-top:0pt; mso-position-horizontal:left; mso-position-vertical:top; mso-position-horizontal-relative:char; mso-position-vertical-relative:line;">
          <w10:wrap type="inline"/>
          <v:imagedata r:id="rId1" o:title=""/>
        </v:shape>
      </w:pict>
    </w:r>
  </w:p>
  <w:p>
    <w:pPr>
      <w:jc w:val="center"/>
    </w:pPr>
    <w:r>
      <w:rPr>
        <w:rFonts w:ascii="Open Sans" w:hAnsi="Open Sans" w:eastAsia="Open Sans" w:cs="Open Sans"/>
        <w:color w:val="#193F65"/>
        <w:sz w:val="34"/>
        <w:szCs w:val="34"/>
      </w:rPr>
      <w:t xml:space="preserve">2021-2022 AKADEMİK TAKVİM (Tıp Fakültesi)</w:t>
    </w:r>
  </w:p>
  <w:p>
    <w:pPr/>
    <w:r>
      <w:pict>
        <v:shape id="_x0000_s1003" type="#_x0000_t32" style="width:750pt; height:0pt; margin-left:0pt; margin-top:0pt; mso-position-horizontal:left; mso-position-vertical:top; mso-position-horizontal-relative:char; mso-position-vertical-relative:line;">
          <w10:wrap type="inline"/>
          <v:stroke weight="1pt" color="#e8e8e8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Open Sans" w:hAnsi="Open Sans" w:eastAsia="Open Sans" w:cs="Open Sans"/>
        <w:sz w:val="24"/>
        <w:szCs w:val="24"/>
        <w:lang w:val="en-US"/>
      </w:rPr>
    </w:rPrDefault>
  </w:docDefaults>
  <w:style w:type="paragraph" w:default="1" w:styleId="Normal">
    <w:name w:val="Normal"/>
    <w:pPr>
      <w:ind w:left="72" w:right="0" w:firstLine="0"/>
      <w:spacing w:before="40" w:after="40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tableStyle1">
    <w:name w:val="tableStyle1"/>
    <w:uiPriority w:val="99"/>
    <w:tblPr>
      <w:tblW w:w="0" w:type="auto"/>
      <w:tblLayout w:type="autofit"/>
      <w:tblCellMar>
        <w:top w:w="10" w:type="dxa"/>
        <w:left w:w="10" w:type="dxa"/>
        <w:right w:w="10" w:type="dxa"/>
        <w:bottom w:w="1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2025-05-20T15:33:44+03:00</dcterms:created>
  <dcterms:modified xsi:type="dcterms:W3CDTF">2025-05-20T15:33:44+03:00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