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Eylül 2023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06.09.2023 - 08.09.2023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MÜYYES-GÜZ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Ekim 2023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02.10.2023 - 16.01.2024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Güz Yarıyılı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28.10.2023 - 28.10.2023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 Arefesi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29.10.2023 - 29.10.2023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Kasım 2023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22.11.2023 - 24.11.2023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Güz Yarıyılı 1. Ara Sınav Dönemi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Aralık 2023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04.12.2023 - 04.12.2023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Güz Yarıyılı 1. Ara Sınav Mazeret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27.12.2023 - 29.12.2023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Güz Yarıyılı 2. Ara Sınav Dönemi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Ocak 2024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01.01.2024 - 01.01.2024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Yılbaşı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08.01.2024 - 08.01.2024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Güz Yarıyılı 2. Ara Sınav Mazeret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17.01.2024 - 19.01.2024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MÜYYES-KIŞ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22.01.2024 - 09.02.2024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Dönem Arası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Şubat 2024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12.02.2024 - 31.05.2024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Bahar Yarıyılı Dersler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Mart 2024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27.03.2024 - 29.03.2024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Bahar Yarıyılı 3. Ara Sınav Dönemi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Nisan 2024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09.04.2024 - 09.04.2024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Arefesi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10.04.2024 - 10.04.2024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- 1.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11.04.2024 - 11.04.2024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- 2.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12.04.2024 - 12.04.2024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- 3.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15.04.2024 - 15.04.2024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Bahar Yarıyılı 3. Ara Sınav Mazeret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23.04.2024 - 23.04.2024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Ulusal Egemenlik ve Çocuk Bayramı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Mayıs 2024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01.05.2024 - 01.05.2024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Emek ve Dayanışma Günü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08.05.2024 - 10.05.2024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Bahar Yarıyılı 4. Ara Sınav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19.05.2024 - 19.05.2024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Atatürk’ü Anma, Gençlik ve Spor Bayramı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20.05.2024 - 20.05.2024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Bahar Yarıyılı 4. Ara Sınav Mazeret Sınavı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Haziran 2024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05.06.2024 - 07.06.2024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MÜYYES-BAHAR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15.06.2024 - 15.06.2024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Arefesi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16.06.2024 - 16.06.2024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1.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17.06.2024 - 17.06.2024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2.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18.06.2024 - 18.06.2024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3.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19.06.2024 - 19.06.2024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4.Gün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Temmuz 2024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15.07.2024 - 15.07.2024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 Temmuz Demokrasi ve Milli Birlik Günü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Ağustos 2024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30.08.2024 - 30.08.2024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Zafer Bayramı</w:t>
            </w:r>
          </w:p>
        </w:tc>
      </w:tr>
    </w:tbl>
    <w:sectPr>
      <w:headerReference w:type="default" r:id="rId7"/>
      <w:footerReference w:type="default" r:id="rId8"/>
      <w:pgSz w:orient="portrait" w:w="11905.511811023622" w:h="16837.79527559055"/>
      <w:pgMar w:top="300" w:right="300" w:bottom="300" w:left="300" w:header="100" w:footer="125" w:gutter="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01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  <w:p>
    <w:pPr/>
    <w:r>
      <w:rPr>
        <w:rFonts w:ascii="Open Sans" w:hAnsi="Open Sans" w:eastAsia="Open Sans" w:cs="Open Sans"/>
        <w:sz w:val="18"/>
        <w:szCs w:val="18"/>
        <w:b w:val="0"/>
        <w:bCs w:val="0"/>
      </w:rPr>
      <w:t xml:space="preserve">Bu belgenin hukuki geçerliliği yoktur. Marmara Üniversitesi, Akademik Takvim üzerinde değişiklik yapma hakkını saklı tutar. Akademik Takvim'in güncel halini takvim.marmara.edu.tr adresinden takip edebilirsiniz.</w:t>
    </w:r>
  </w:p>
  <w:p>
    <w:pPr>
      <w:jc w:val="right"/>
    </w:pPr>
    <w:r>
      <w:rPr>
        <w:rFonts w:ascii="Open Sans" w:hAnsi="Open Sans" w:eastAsia="Open Sans" w:cs="Open Sans"/>
        <w:sz w:val="18"/>
        <w:szCs w:val="18"/>
      </w:rPr>
      <w:t xml:space="preserve">İndirilme Tarihi : 19.10.2026 00:43:34</w:t>
    </w:r>
  </w:p>
  <w:p>
    <w:pPr>
      <w:jc w:val="center"/>
    </w:pPr>
    <w:r>
      <w:rPr>
        <w:sz w:val="18"/>
        <w:szCs w:val="18"/>
      </w:rPr>
      <w:t xml:space="preserve">Sayfa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/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 type="#_x0000_t75" stroked="f" style="width:265pt; height:83.265027322404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>
    <w:pPr>
      <w:jc w:val="center"/>
    </w:pPr>
    <w:r>
      <w:rPr>
        <w:rFonts w:ascii="Open Sans" w:hAnsi="Open Sans" w:eastAsia="Open Sans" w:cs="Open Sans"/>
        <w:color w:val="#193F65"/>
        <w:sz w:val="34"/>
        <w:szCs w:val="34"/>
      </w:rPr>
      <w:t xml:space="preserve">2023-2024 AKADEMİK TAKVİM (Hazırlık Sınıfları)</w:t>
    </w:r>
  </w:p>
  <w:p>
    <w:pPr/>
    <w:r>
      <w:pict>
        <v:shape id="_x0000_s1003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Open Sans" w:hAnsi="Open Sans" w:eastAsia="Open Sans" w:cs="Open Sans"/>
        <w:sz w:val="24"/>
        <w:szCs w:val="24"/>
        <w:lang w:val="en-US"/>
      </w:rPr>
    </w:rPrDefault>
  </w:docDefaults>
  <w:style w:type="paragraph" w:default="1" w:styleId="Normal">
    <w:name w:val="Normal"/>
    <w:pPr>
      <w:ind w:left="72" w:right="0" w:firstLine="0"/>
      <w:spacing w:before="40"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Style1">
    <w:name w:val="tableStyle1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2026-10-19T00:43:34+03:00</dcterms:created>
  <dcterms:modified xsi:type="dcterms:W3CDTF">2026-10-19T00:43:34+03:00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