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23.09.2024 - 27.09.2024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Yıllık Ders Kaydı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30.09.2024 - 10.01.2025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-Yıllık Güz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Ekim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14.10.2024 - 18.10.2024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Güz Yarıyılı Ders Ekleme-Çıkarma (Kayıt Yenileme Döneminde Ders Seçmeyen Öğrenci Ders Ekleme -Çıkarma Yapamaz)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Aralık 2024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30.12.2024 - 30.12.2024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Tarihlerinin İlanı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Ocak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13.01.2025 - 31.01.2025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- Yıllık Ara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13.01.2025 - 07.02.2025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Ara Sınav Mazeret Sınavı Başvurusu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22.01.2025 - 22.01.2025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23.01.2025 - 23.01.2025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Yarıyıl Ara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24.01.2025 - 24.01.2025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Ara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Şubat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03.02.2025 - 14.02.2025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Bahar Yarıyılı Öğrenci Katkı Payının Yatırılması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08.02.2025 - 08.02.2025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Notlarının İlanı İçin Son Gün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17.02.2025 - 04.06.2025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Bahar Yarıyılı Dersler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Mart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03.03.2025 - 07.03.2025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Ara Sınav Mazeret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05.03.2025 - 05.03.2025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Mazeret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06.03.2025 - 06.03.2025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Mazeret Sınavı 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07.03.2025 - 07.03.2025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Mazeret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Haziran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02.06.2025 - 02.06.2025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 Yıl Sonu Sınavı Tarihlerinin İlanı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16.06.2025 - 27.06.2025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 Yıl Sonu Sınavı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25.06.2025 - 25.06.2025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26.06.2025 - 26.06.2025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Yarıyıl Sonu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27.06.2025 - 27.06.2025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Yarıyıl Sonu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Temmuz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14.07.2025 - 25.07.2025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Fakültesi-Yıllık-Bütünleme Sınav Dönemi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23.07.2025 - 23.07.2025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24.07.2025 - 24.07.2025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Bütünleme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25.07.2025 - 25.07.2025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Bütünleme Sınavı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Ağustos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11.08.2025 - 15.08.2025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Fakültesi- Yıllık- Üç Ders Sınavı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13.08.2025 - 13.08.2025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YDZI1020 İngilizce Üç Ders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14.08.2025 - 14.08.2025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ATA1020 Atatürk İlkeleri ve İnkılap Tarihi Üç Ders Sınavları</w:t>
            </w:r>
          </w:p>
        </w:tc>
      </w:t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15.08.2025 - 15.08.2025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TRD1020 Türk Dili Üç Ders Sınavları</w:t>
            </w:r>
          </w:p>
        </w:tc>
      </w:tr>
    </w:tbl>
    <w:p/>
    <w:tbl>
      <w:tblGrid>
        <w:gridCol w:w="2000" w:type="dxa"/>
      </w:tblGrid>
      <w:tblPr>
        <w:tblStyle w:val="tableStyle1"/>
      </w:tblPr>
      <w:tr>
        <w:trPr>
          <w:trHeight w:val="1" w:hRule="atLeast"/>
        </w:trPr>
        <w:tc>
          <w:tcPr>
            <w:tcW w:w="2000" w:type="dxa"/>
            <w:vAlign w:val="bottom"/>
            <w:shd w:val="clear" w:fill="#0f3d6e"/>
            <w:noWrap/>
          </w:tcPr>
          <w:p>
            <w:pPr/>
            <w:r>
              <w:rPr>
                <w:rFonts w:ascii="Open Sans" w:hAnsi="Open Sans" w:eastAsia="Open Sans" w:cs="Open Sans"/>
                <w:color w:val="#FFFFFF"/>
                <w:sz w:val="22"/>
                <w:szCs w:val="22"/>
                <w:b w:val="1"/>
                <w:bCs w:val="1"/>
              </w:rPr>
              <w:t xml:space="preserve">Eylül 2025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white"/>
            </w:tcBorders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Başlangıç - Bitiş Tarihi</w:t>
            </w:r>
          </w:p>
        </w:tc>
        <w:tc>
          <w:tcPr>
            <w:tcW w:w="7000" w:type="dxa"/>
            <w:vAlign w:val="center"/>
            <w:shd w:val="clear" w:fill="#2d90d6"/>
            <w:noWrap/>
          </w:tcPr>
          <w:p>
            <w:pPr/>
            <w:r>
              <w:rPr>
                <w:rFonts w:ascii="Open Sans" w:hAnsi="Open Sans" w:eastAsia="Open Sans" w:cs="Open Sans"/>
                <w:color w:val="white"/>
                <w:sz w:val="20"/>
                <w:szCs w:val="20"/>
                <w:b w:val="1"/>
                <w:bCs w:val="1"/>
              </w:rPr>
              <w:t xml:space="preserve">Etkinlik Adı</w:t>
            </w:r>
          </w:p>
        </w:tc>
      </w:tr>
    </w:tbl>
    <w:tbl>
      <w:tblGrid>
        <w:gridCol w:w="3000" w:type="dxa"/>
        <w:gridCol w:w="7000" w:type="dxa"/>
      </w:tblGrid>
      <w:tblPr>
        <w:tblStyle w:val="tableStyle1"/>
      </w:tblPr>
      <w:tr>
        <w:trPr/>
        <w:tc>
          <w:tcPr>
            <w:tcW w:w="3000" w:type="dxa"/>
            <w:vAlign w:val="center"/>
            <w:tcBorders>
              <w:right w:val="single" w:sz="1" w:color="#eeeeee"/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17.09.2025 - 19.09.2025</w:t>
            </w:r>
          </w:p>
        </w:tc>
        <w:tc>
          <w:tcPr>
            <w:tcW w:w="7000" w:type="dxa"/>
            <w:vAlign w:val="center"/>
            <w:tcBorders>
              <w:bottom w:val="single" w:sz="1" w:color="#eeeeee"/>
            </w:tcBorders>
            <w:noWrap/>
          </w:tcPr>
          <w:p>
            <w:pPr/>
            <w:r>
              <w:rPr>
                <w:rFonts w:ascii="Open Sans" w:hAnsi="Open Sans" w:eastAsia="Open Sans" w:cs="Open Sans"/>
                <w:sz w:val="18"/>
                <w:szCs w:val="18"/>
              </w:rPr>
              <w:t xml:space="preserve">Hukuk Fakültesi Yaz Okulu Yarıyıl Sonrası Üç Ders Sınavı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300" w:right="300" w:bottom="300" w:left="300" w:header="100" w:footer="125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01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  <w:p>
    <w:pPr/>
    <w:r>
      <w:rPr>
        <w:rFonts w:ascii="Open Sans" w:hAnsi="Open Sans" w:eastAsia="Open Sans" w:cs="Open Sans"/>
        <w:sz w:val="18"/>
        <w:szCs w:val="18"/>
        <w:b w:val="0"/>
        <w:bCs w:val="0"/>
      </w:rPr>
      <w:t xml:space="preserve">Bu belgenin hukuki geçerliliği yoktur. Marmara Üniversitesi, Akademik Takvim üzerinde değişiklik yapma hakkını saklı tutar. Akademik Takvim'in güncel halini takvim.marmara.edu.tr adresinden takip edebilirsiniz.</w:t>
    </w:r>
  </w:p>
  <w:p>
    <w:pPr>
      <w:jc w:val="right"/>
    </w:pPr>
    <w:r>
      <w:rPr>
        <w:rFonts w:ascii="Open Sans" w:hAnsi="Open Sans" w:eastAsia="Open Sans" w:cs="Open Sans"/>
        <w:sz w:val="18"/>
        <w:szCs w:val="18"/>
      </w:rPr>
      <w:t xml:space="preserve">İndirilme Tarihi : 17.09.2026 04:31:48</w:t>
    </w:r>
  </w:p>
  <w:p>
    <w:pPr>
      <w:jc w:val="center"/>
    </w:pPr>
    <w:r>
      <w:rPr>
        <w:sz w:val="18"/>
        <w:szCs w:val="18"/>
      </w:rPr>
      <w:t xml:space="preserve">Sayfa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/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pict>
        <v:shape type="#_x0000_t75" stroked="f" style="width:265pt; height:83.265027322404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>
    <w:pPr>
      <w:jc w:val="center"/>
    </w:pPr>
    <w:r>
      <w:rPr>
        <w:rFonts w:ascii="Open Sans" w:hAnsi="Open Sans" w:eastAsia="Open Sans" w:cs="Open Sans"/>
        <w:color w:val="#193F65"/>
        <w:sz w:val="34"/>
        <w:szCs w:val="34"/>
      </w:rPr>
      <w:t xml:space="preserve">2024-2025 AKADEMİK TAKVİM (Hukuk Fakültesi (Yıllık))</w:t>
    </w:r>
  </w:p>
  <w:p>
    <w:pPr/>
    <w:r>
      <w:pict>
        <v:shape id="_x0000_s1003" type="#_x0000_t32" style="width:750pt; height:0pt; margin-left:0pt; margin-top:0pt; mso-position-horizontal:left; mso-position-vertical:top; mso-position-horizontal-relative:char; mso-position-vertical-relative:line;">
          <w10:wrap type="inline"/>
          <v:stroke weight="1pt" color="#e8e8e8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Open Sans" w:hAnsi="Open Sans" w:eastAsia="Open Sans" w:cs="Open Sans"/>
        <w:sz w:val="24"/>
        <w:szCs w:val="24"/>
        <w:lang w:val="en-US"/>
      </w:rPr>
    </w:rPrDefault>
  </w:docDefaults>
  <w:style w:type="paragraph" w:default="1" w:styleId="Normal">
    <w:name w:val="Normal"/>
    <w:pPr>
      <w:ind w:left="72" w:right="0" w:firstLine="0"/>
      <w:spacing w:before="40"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Style1">
    <w:name w:val="tableStyle1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2026-09-17T04:31:48+03:00</dcterms:created>
  <dcterms:modified xsi:type="dcterms:W3CDTF">2026-09-17T04:31:48+03:00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